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50"/>
        <w:tblW w:w="9861" w:type="dxa"/>
        <w:tblLook w:val="04A0" w:firstRow="1" w:lastRow="0" w:firstColumn="1" w:lastColumn="0" w:noHBand="0" w:noVBand="1"/>
      </w:tblPr>
      <w:tblGrid>
        <w:gridCol w:w="2988"/>
        <w:gridCol w:w="2440"/>
        <w:gridCol w:w="1968"/>
        <w:gridCol w:w="2465"/>
      </w:tblGrid>
      <w:tr w:rsidR="00D43F5D" w:rsidTr="00185DC5">
        <w:trPr>
          <w:trHeight w:val="600"/>
        </w:trPr>
        <w:tc>
          <w:tcPr>
            <w:tcW w:w="2988" w:type="dxa"/>
            <w:tcBorders>
              <w:top w:val="single" w:sz="12" w:space="0" w:color="auto"/>
              <w:left w:val="single" w:sz="12" w:space="0" w:color="auto"/>
            </w:tcBorders>
          </w:tcPr>
          <w:p w:rsidR="00D43F5D" w:rsidRDefault="00D43F5D" w:rsidP="00A27C6E">
            <w:r w:rsidRPr="00D43F5D">
              <w:t>Collection Date:</w:t>
            </w:r>
          </w:p>
          <w:p w:rsidR="00FA6AC9" w:rsidRPr="00D43F5D" w:rsidRDefault="00FA6AC9" w:rsidP="00A27C6E"/>
        </w:tc>
        <w:tc>
          <w:tcPr>
            <w:tcW w:w="2440" w:type="dxa"/>
            <w:tcBorders>
              <w:top w:val="single" w:sz="12" w:space="0" w:color="auto"/>
            </w:tcBorders>
          </w:tcPr>
          <w:p w:rsidR="00D43F5D" w:rsidRDefault="00D43F5D" w:rsidP="00A27C6E">
            <w:r w:rsidRPr="00D43F5D">
              <w:t>Time of Collection:</w:t>
            </w:r>
          </w:p>
          <w:p w:rsidR="00FA6AC9" w:rsidRPr="00D43F5D" w:rsidRDefault="00FA6AC9" w:rsidP="00A27C6E"/>
        </w:tc>
        <w:tc>
          <w:tcPr>
            <w:tcW w:w="1968" w:type="dxa"/>
            <w:tcBorders>
              <w:top w:val="single" w:sz="12" w:space="0" w:color="auto"/>
            </w:tcBorders>
          </w:tcPr>
          <w:p w:rsidR="00D43F5D" w:rsidRDefault="00D43F5D" w:rsidP="00A27C6E">
            <w:r w:rsidRPr="00D43F5D">
              <w:t>Collected By:</w:t>
            </w:r>
          </w:p>
          <w:p w:rsidR="00FA6AC9" w:rsidRPr="00D43F5D" w:rsidRDefault="00FA6AC9" w:rsidP="00A27C6E"/>
        </w:tc>
        <w:tc>
          <w:tcPr>
            <w:tcW w:w="2465" w:type="dxa"/>
            <w:tcBorders>
              <w:top w:val="single" w:sz="12" w:space="0" w:color="auto"/>
              <w:right w:val="single" w:sz="12" w:space="0" w:color="auto"/>
            </w:tcBorders>
          </w:tcPr>
          <w:p w:rsidR="00D43F5D" w:rsidRPr="00D43F5D" w:rsidRDefault="00D43F5D" w:rsidP="00A27C6E">
            <w:r w:rsidRPr="00D43F5D">
              <w:t>License # (PI-WD MP MPR):</w:t>
            </w:r>
          </w:p>
        </w:tc>
      </w:tr>
      <w:tr w:rsidR="00D43F5D" w:rsidTr="00185DC5">
        <w:trPr>
          <w:trHeight w:val="800"/>
        </w:trPr>
        <w:tc>
          <w:tcPr>
            <w:tcW w:w="2988" w:type="dxa"/>
            <w:tcBorders>
              <w:left w:val="single" w:sz="12" w:space="0" w:color="auto"/>
            </w:tcBorders>
          </w:tcPr>
          <w:p w:rsidR="00D43F5D" w:rsidRDefault="00D43F5D" w:rsidP="00A27C6E">
            <w:r w:rsidRPr="00D43F5D">
              <w:t>Owner’s Name:</w:t>
            </w:r>
          </w:p>
          <w:p w:rsidR="00FA6AC9" w:rsidRPr="00D43F5D" w:rsidRDefault="00FA6AC9" w:rsidP="00A27C6E"/>
        </w:tc>
        <w:tc>
          <w:tcPr>
            <w:tcW w:w="2440" w:type="dxa"/>
          </w:tcPr>
          <w:p w:rsidR="00D43F5D" w:rsidRDefault="00D43F5D" w:rsidP="00A27C6E">
            <w:r w:rsidRPr="00D43F5D">
              <w:t>Phone Number:</w:t>
            </w:r>
          </w:p>
          <w:p w:rsidR="00D43F5D" w:rsidRDefault="00D43F5D" w:rsidP="00A27C6E"/>
          <w:p w:rsidR="00D43F5D" w:rsidRPr="00D43F5D" w:rsidRDefault="00D43F5D" w:rsidP="00A27C6E"/>
        </w:tc>
        <w:tc>
          <w:tcPr>
            <w:tcW w:w="1968" w:type="dxa"/>
          </w:tcPr>
          <w:p w:rsidR="00D43F5D" w:rsidRPr="00D43F5D" w:rsidRDefault="00D43F5D" w:rsidP="00A27C6E">
            <w:r w:rsidRPr="00D43F5D">
              <w:t>Exact Sample Location:</w:t>
            </w:r>
          </w:p>
        </w:tc>
        <w:tc>
          <w:tcPr>
            <w:tcW w:w="2465" w:type="dxa"/>
            <w:tcBorders>
              <w:right w:val="single" w:sz="12" w:space="0" w:color="auto"/>
            </w:tcBorders>
          </w:tcPr>
          <w:p w:rsidR="00D43F5D" w:rsidRPr="00D43F5D" w:rsidRDefault="00D43F5D" w:rsidP="00A27C6E">
            <w:r w:rsidRPr="00D43F5D">
              <w:t>Well Construction Date:</w:t>
            </w:r>
          </w:p>
        </w:tc>
      </w:tr>
      <w:tr w:rsidR="00D43F5D" w:rsidTr="00185DC5">
        <w:trPr>
          <w:trHeight w:val="1340"/>
        </w:trPr>
        <w:tc>
          <w:tcPr>
            <w:tcW w:w="5428" w:type="dxa"/>
            <w:gridSpan w:val="2"/>
            <w:tcBorders>
              <w:left w:val="single" w:sz="12" w:space="0" w:color="auto"/>
            </w:tcBorders>
          </w:tcPr>
          <w:p w:rsidR="00D43F5D" w:rsidRDefault="00D43F5D" w:rsidP="00A27C6E">
            <w:r>
              <w:t>Owner’s Complete Mailing Address:</w:t>
            </w:r>
          </w:p>
          <w:p w:rsidR="00FA6AC9" w:rsidRDefault="00FA6AC9" w:rsidP="00A27C6E"/>
        </w:tc>
        <w:tc>
          <w:tcPr>
            <w:tcW w:w="1968" w:type="dxa"/>
          </w:tcPr>
          <w:p w:rsidR="00D43F5D" w:rsidRDefault="00D43F5D" w:rsidP="00A27C6E">
            <w:r>
              <w:t>Serve the Public?</w:t>
            </w:r>
          </w:p>
          <w:p w:rsidR="00D43F5D" w:rsidRDefault="00D43F5D" w:rsidP="00185DC5">
            <w:r>
              <w:t xml:space="preserve">                  </w:t>
            </w:r>
          </w:p>
        </w:tc>
        <w:tc>
          <w:tcPr>
            <w:tcW w:w="2465" w:type="dxa"/>
            <w:tcBorders>
              <w:right w:val="single" w:sz="12" w:space="0" w:color="auto"/>
            </w:tcBorders>
          </w:tcPr>
          <w:p w:rsidR="00D43F5D" w:rsidRDefault="00D43F5D" w:rsidP="00A27C6E">
            <w:r>
              <w:t>WI Unique Well # :</w:t>
            </w:r>
          </w:p>
        </w:tc>
      </w:tr>
      <w:tr w:rsidR="00D43F5D" w:rsidTr="00A27C6E">
        <w:trPr>
          <w:trHeight w:val="1007"/>
        </w:trPr>
        <w:tc>
          <w:tcPr>
            <w:tcW w:w="7396" w:type="dxa"/>
            <w:gridSpan w:val="3"/>
            <w:tcBorders>
              <w:left w:val="single" w:sz="12" w:space="0" w:color="auto"/>
              <w:bottom w:val="single" w:sz="12" w:space="0" w:color="auto"/>
            </w:tcBorders>
          </w:tcPr>
          <w:p w:rsidR="00D43F5D" w:rsidRDefault="00D43F5D" w:rsidP="00A27C6E">
            <w:r>
              <w:t>Well Address (If different from mailing address:</w:t>
            </w:r>
          </w:p>
          <w:p w:rsidR="00185DC5" w:rsidRDefault="00185DC5" w:rsidP="00A27C6E"/>
          <w:p w:rsidR="00185DC5" w:rsidRDefault="00185DC5" w:rsidP="00A27C6E"/>
          <w:p w:rsidR="00185DC5" w:rsidRDefault="00185DC5" w:rsidP="00A27C6E">
            <w:r>
              <w:t xml:space="preserve">Email address: </w:t>
            </w:r>
          </w:p>
          <w:p w:rsidR="00185DC5" w:rsidRDefault="00185DC5" w:rsidP="00A27C6E"/>
        </w:tc>
        <w:tc>
          <w:tcPr>
            <w:tcW w:w="2465" w:type="dxa"/>
            <w:tcBorders>
              <w:bottom w:val="single" w:sz="12" w:space="0" w:color="auto"/>
              <w:right w:val="single" w:sz="12" w:space="0" w:color="auto"/>
            </w:tcBorders>
          </w:tcPr>
          <w:p w:rsidR="00D43F5D" w:rsidRDefault="00D43F5D" w:rsidP="00A27C6E">
            <w:r>
              <w:t>Copy to DNR?</w:t>
            </w:r>
          </w:p>
          <w:p w:rsidR="00D43F5D" w:rsidRDefault="00D43F5D" w:rsidP="00185DC5">
            <w:r>
              <w:t xml:space="preserve">           </w:t>
            </w:r>
          </w:p>
        </w:tc>
      </w:tr>
    </w:tbl>
    <w:p w:rsidR="00D43F5D" w:rsidRDefault="00D43F5D">
      <w:r w:rsidRPr="00D43F5D">
        <w:rPr>
          <w:sz w:val="24"/>
        </w:rPr>
        <w:t>Relinquished by</w:t>
      </w:r>
      <w:r w:rsidR="00FA6AC9">
        <w:rPr>
          <w:sz w:val="24"/>
        </w:rPr>
        <w:t xml:space="preserve">:  </w:t>
      </w:r>
      <w:r w:rsidR="00FA6AC9">
        <w:rPr>
          <w:sz w:val="24"/>
        </w:rPr>
        <w:tab/>
      </w:r>
      <w:r w:rsidR="00FA6AC9">
        <w:rPr>
          <w:sz w:val="24"/>
        </w:rPr>
        <w:tab/>
      </w:r>
      <w:r w:rsidRPr="00D43F5D">
        <w:rPr>
          <w:sz w:val="24"/>
        </w:rPr>
        <w:tab/>
        <w:t>Date/Time Relinquished</w:t>
      </w:r>
      <w:r>
        <w:t xml:space="preserve">: </w:t>
      </w:r>
    </w:p>
    <w:tbl>
      <w:tblPr>
        <w:tblStyle w:val="TableGrid"/>
        <w:tblW w:w="10072" w:type="dxa"/>
        <w:tblLook w:val="04A0" w:firstRow="1" w:lastRow="0" w:firstColumn="1" w:lastColumn="0" w:noHBand="0" w:noVBand="1"/>
      </w:tblPr>
      <w:tblGrid>
        <w:gridCol w:w="2518"/>
        <w:gridCol w:w="2518"/>
        <w:gridCol w:w="2518"/>
        <w:gridCol w:w="2518"/>
      </w:tblGrid>
      <w:tr w:rsidR="00D43F5D" w:rsidTr="00A27C6E">
        <w:trPr>
          <w:trHeight w:val="297"/>
        </w:trPr>
        <w:tc>
          <w:tcPr>
            <w:tcW w:w="2469" w:type="dxa"/>
            <w:tcBorders>
              <w:top w:val="single" w:sz="12" w:space="0" w:color="auto"/>
              <w:left w:val="single" w:sz="12" w:space="0" w:color="auto"/>
              <w:bottom w:val="single" w:sz="12" w:space="0" w:color="auto"/>
              <w:right w:val="single" w:sz="12" w:space="0" w:color="auto"/>
            </w:tcBorders>
          </w:tcPr>
          <w:p w:rsidR="00D43F5D" w:rsidRPr="00D43F5D" w:rsidRDefault="00D43F5D" w:rsidP="00D43F5D">
            <w:pPr>
              <w:jc w:val="center"/>
              <w:rPr>
                <w:b/>
              </w:rPr>
            </w:pPr>
            <w:r w:rsidRPr="00D43F5D">
              <w:rPr>
                <w:b/>
              </w:rPr>
              <w:t>Sample Source</w:t>
            </w:r>
          </w:p>
        </w:tc>
        <w:tc>
          <w:tcPr>
            <w:tcW w:w="2469" w:type="dxa"/>
            <w:tcBorders>
              <w:top w:val="single" w:sz="12" w:space="0" w:color="auto"/>
              <w:left w:val="single" w:sz="12" w:space="0" w:color="auto"/>
              <w:bottom w:val="single" w:sz="12" w:space="0" w:color="auto"/>
              <w:right w:val="single" w:sz="12" w:space="0" w:color="auto"/>
            </w:tcBorders>
          </w:tcPr>
          <w:p w:rsidR="00D43F5D" w:rsidRPr="00D43F5D" w:rsidRDefault="00D43F5D" w:rsidP="00D43F5D">
            <w:pPr>
              <w:jc w:val="center"/>
              <w:rPr>
                <w:b/>
              </w:rPr>
            </w:pPr>
            <w:r w:rsidRPr="00D43F5D">
              <w:rPr>
                <w:b/>
              </w:rPr>
              <w:t>Reason For Test</w:t>
            </w:r>
          </w:p>
        </w:tc>
        <w:tc>
          <w:tcPr>
            <w:tcW w:w="2469" w:type="dxa"/>
            <w:tcBorders>
              <w:top w:val="single" w:sz="12" w:space="0" w:color="auto"/>
              <w:left w:val="single" w:sz="12" w:space="0" w:color="auto"/>
              <w:bottom w:val="single" w:sz="12" w:space="0" w:color="auto"/>
              <w:right w:val="single" w:sz="12" w:space="0" w:color="auto"/>
            </w:tcBorders>
          </w:tcPr>
          <w:p w:rsidR="00D43F5D" w:rsidRPr="00D43F5D" w:rsidRDefault="00D43F5D" w:rsidP="00D43F5D">
            <w:pPr>
              <w:jc w:val="center"/>
              <w:rPr>
                <w:b/>
              </w:rPr>
            </w:pPr>
            <w:r w:rsidRPr="00D43F5D">
              <w:rPr>
                <w:b/>
              </w:rPr>
              <w:t>Well Construction</w:t>
            </w:r>
          </w:p>
        </w:tc>
        <w:tc>
          <w:tcPr>
            <w:tcW w:w="2469" w:type="dxa"/>
            <w:tcBorders>
              <w:top w:val="single" w:sz="12" w:space="0" w:color="auto"/>
              <w:left w:val="single" w:sz="12" w:space="0" w:color="auto"/>
              <w:bottom w:val="single" w:sz="12" w:space="0" w:color="auto"/>
              <w:right w:val="single" w:sz="12" w:space="0" w:color="auto"/>
            </w:tcBorders>
          </w:tcPr>
          <w:p w:rsidR="00D43F5D" w:rsidRPr="00D43F5D" w:rsidRDefault="00D43F5D" w:rsidP="00D43F5D">
            <w:pPr>
              <w:jc w:val="center"/>
              <w:rPr>
                <w:b/>
              </w:rPr>
            </w:pPr>
            <w:r w:rsidRPr="00D43F5D">
              <w:rPr>
                <w:b/>
              </w:rPr>
              <w:t>Test Requested</w:t>
            </w:r>
          </w:p>
        </w:tc>
      </w:tr>
      <w:tr w:rsidR="00D43F5D" w:rsidTr="00A27C6E">
        <w:trPr>
          <w:trHeight w:val="297"/>
        </w:trPr>
        <w:tc>
          <w:tcPr>
            <w:tcW w:w="2469" w:type="dxa"/>
            <w:tcBorders>
              <w:top w:val="single" w:sz="12" w:space="0" w:color="auto"/>
              <w:left w:val="single" w:sz="12" w:space="0" w:color="auto"/>
              <w:right w:val="single" w:sz="12" w:space="0" w:color="auto"/>
            </w:tcBorders>
          </w:tcPr>
          <w:p w:rsidR="00D43F5D" w:rsidRDefault="00D43F5D">
            <w:r>
              <w:t>Drinking Water</w:t>
            </w:r>
            <w:r w:rsidR="00185DC5">
              <w:t xml:space="preserve">  </w:t>
            </w:r>
          </w:p>
        </w:tc>
        <w:tc>
          <w:tcPr>
            <w:tcW w:w="2469" w:type="dxa"/>
            <w:tcBorders>
              <w:top w:val="single" w:sz="12" w:space="0" w:color="auto"/>
              <w:left w:val="single" w:sz="12" w:space="0" w:color="auto"/>
              <w:right w:val="single" w:sz="12" w:space="0" w:color="auto"/>
            </w:tcBorders>
          </w:tcPr>
          <w:p w:rsidR="00D43F5D" w:rsidRDefault="00D43F5D">
            <w:r>
              <w:t>Annual Test</w:t>
            </w:r>
            <w:r w:rsidR="00185DC5">
              <w:t xml:space="preserve">  </w:t>
            </w:r>
          </w:p>
        </w:tc>
        <w:tc>
          <w:tcPr>
            <w:tcW w:w="2469" w:type="dxa"/>
            <w:tcBorders>
              <w:top w:val="single" w:sz="12" w:space="0" w:color="auto"/>
              <w:left w:val="single" w:sz="12" w:space="0" w:color="auto"/>
              <w:right w:val="single" w:sz="12" w:space="0" w:color="auto"/>
            </w:tcBorders>
          </w:tcPr>
          <w:p w:rsidR="00D43F5D" w:rsidRDefault="00D43F5D">
            <w:r>
              <w:t>Drilled</w:t>
            </w:r>
            <w:r w:rsidR="00185DC5">
              <w:t xml:space="preserve">  </w:t>
            </w:r>
          </w:p>
        </w:tc>
        <w:tc>
          <w:tcPr>
            <w:tcW w:w="2469" w:type="dxa"/>
            <w:tcBorders>
              <w:top w:val="single" w:sz="12" w:space="0" w:color="auto"/>
              <w:left w:val="single" w:sz="12" w:space="0" w:color="auto"/>
              <w:right w:val="single" w:sz="12" w:space="0" w:color="auto"/>
            </w:tcBorders>
          </w:tcPr>
          <w:p w:rsidR="00D43F5D" w:rsidRDefault="00D43F5D">
            <w:r>
              <w:t>Total Coliform</w:t>
            </w:r>
            <w:r w:rsidR="00185DC5">
              <w:t xml:space="preserve">  </w:t>
            </w:r>
          </w:p>
        </w:tc>
      </w:tr>
      <w:tr w:rsidR="00D43F5D" w:rsidTr="00A27C6E">
        <w:trPr>
          <w:trHeight w:val="280"/>
        </w:trPr>
        <w:tc>
          <w:tcPr>
            <w:tcW w:w="2469" w:type="dxa"/>
            <w:tcBorders>
              <w:left w:val="single" w:sz="12" w:space="0" w:color="auto"/>
              <w:right w:val="single" w:sz="12" w:space="0" w:color="auto"/>
            </w:tcBorders>
          </w:tcPr>
          <w:p w:rsidR="00D43F5D" w:rsidRDefault="00D43F5D">
            <w:r>
              <w:t>Ground Water</w:t>
            </w:r>
          </w:p>
        </w:tc>
        <w:tc>
          <w:tcPr>
            <w:tcW w:w="2469" w:type="dxa"/>
            <w:tcBorders>
              <w:left w:val="single" w:sz="12" w:space="0" w:color="auto"/>
              <w:right w:val="single" w:sz="12" w:space="0" w:color="auto"/>
            </w:tcBorders>
          </w:tcPr>
          <w:p w:rsidR="00D43F5D" w:rsidRDefault="00D43F5D">
            <w:r>
              <w:t>New Well</w:t>
            </w:r>
          </w:p>
        </w:tc>
        <w:tc>
          <w:tcPr>
            <w:tcW w:w="2469" w:type="dxa"/>
            <w:tcBorders>
              <w:left w:val="single" w:sz="12" w:space="0" w:color="auto"/>
              <w:right w:val="single" w:sz="12" w:space="0" w:color="auto"/>
            </w:tcBorders>
          </w:tcPr>
          <w:p w:rsidR="00D43F5D" w:rsidRDefault="00D43F5D">
            <w:r>
              <w:t>Driven</w:t>
            </w:r>
          </w:p>
        </w:tc>
        <w:tc>
          <w:tcPr>
            <w:tcW w:w="2469" w:type="dxa"/>
            <w:tcBorders>
              <w:left w:val="single" w:sz="12" w:space="0" w:color="auto"/>
              <w:right w:val="single" w:sz="12" w:space="0" w:color="auto"/>
            </w:tcBorders>
          </w:tcPr>
          <w:p w:rsidR="00D43F5D" w:rsidRDefault="00D43F5D">
            <w:r>
              <w:t>Nitrate*</w:t>
            </w:r>
          </w:p>
        </w:tc>
      </w:tr>
      <w:tr w:rsidR="00D43F5D" w:rsidTr="00A27C6E">
        <w:trPr>
          <w:trHeight w:val="297"/>
        </w:trPr>
        <w:tc>
          <w:tcPr>
            <w:tcW w:w="2469" w:type="dxa"/>
            <w:tcBorders>
              <w:left w:val="single" w:sz="12" w:space="0" w:color="auto"/>
              <w:right w:val="single" w:sz="12" w:space="0" w:color="auto"/>
            </w:tcBorders>
          </w:tcPr>
          <w:p w:rsidR="00D43F5D" w:rsidRDefault="00D43F5D">
            <w:r>
              <w:t>Other</w:t>
            </w:r>
            <w:r w:rsidR="002A3E3D">
              <w:t>:</w:t>
            </w:r>
          </w:p>
        </w:tc>
        <w:tc>
          <w:tcPr>
            <w:tcW w:w="2469" w:type="dxa"/>
            <w:tcBorders>
              <w:left w:val="single" w:sz="12" w:space="0" w:color="auto"/>
              <w:right w:val="single" w:sz="12" w:space="0" w:color="auto"/>
            </w:tcBorders>
          </w:tcPr>
          <w:p w:rsidR="00D43F5D" w:rsidRDefault="00D43F5D">
            <w:r>
              <w:t>Taste or Odor</w:t>
            </w:r>
          </w:p>
        </w:tc>
        <w:tc>
          <w:tcPr>
            <w:tcW w:w="2469" w:type="dxa"/>
            <w:tcBorders>
              <w:left w:val="single" w:sz="12" w:space="0" w:color="auto"/>
              <w:right w:val="single" w:sz="12" w:space="0" w:color="auto"/>
            </w:tcBorders>
          </w:tcPr>
          <w:p w:rsidR="00D43F5D" w:rsidRDefault="00D43F5D">
            <w:r>
              <w:t>Dug</w:t>
            </w:r>
          </w:p>
        </w:tc>
        <w:tc>
          <w:tcPr>
            <w:tcW w:w="2469" w:type="dxa"/>
            <w:tcBorders>
              <w:left w:val="single" w:sz="12" w:space="0" w:color="auto"/>
              <w:right w:val="single" w:sz="12" w:space="0" w:color="auto"/>
            </w:tcBorders>
          </w:tcPr>
          <w:p w:rsidR="00D43F5D" w:rsidRDefault="00D43F5D">
            <w:r>
              <w:t>Arsenic*</w:t>
            </w:r>
          </w:p>
        </w:tc>
      </w:tr>
      <w:tr w:rsidR="00D43F5D" w:rsidTr="00A27C6E">
        <w:trPr>
          <w:trHeight w:val="280"/>
        </w:trPr>
        <w:tc>
          <w:tcPr>
            <w:tcW w:w="2469" w:type="dxa"/>
            <w:tcBorders>
              <w:left w:val="single" w:sz="12" w:space="0" w:color="auto"/>
              <w:right w:val="single" w:sz="12" w:space="0" w:color="auto"/>
            </w:tcBorders>
          </w:tcPr>
          <w:p w:rsidR="00D43F5D" w:rsidRDefault="00D43F5D"/>
        </w:tc>
        <w:tc>
          <w:tcPr>
            <w:tcW w:w="2469" w:type="dxa"/>
            <w:tcBorders>
              <w:left w:val="single" w:sz="12" w:space="0" w:color="auto"/>
              <w:right w:val="single" w:sz="12" w:space="0" w:color="auto"/>
            </w:tcBorders>
          </w:tcPr>
          <w:p w:rsidR="00D43F5D" w:rsidRDefault="002A3E3D">
            <w:r>
              <w:t>Previous Unsafe</w:t>
            </w:r>
          </w:p>
        </w:tc>
        <w:tc>
          <w:tcPr>
            <w:tcW w:w="2469" w:type="dxa"/>
            <w:tcBorders>
              <w:left w:val="single" w:sz="12" w:space="0" w:color="auto"/>
              <w:right w:val="single" w:sz="12" w:space="0" w:color="auto"/>
            </w:tcBorders>
          </w:tcPr>
          <w:p w:rsidR="00D43F5D" w:rsidRDefault="002A3E3D">
            <w:r>
              <w:t>Other:</w:t>
            </w:r>
          </w:p>
        </w:tc>
        <w:tc>
          <w:tcPr>
            <w:tcW w:w="2469" w:type="dxa"/>
            <w:tcBorders>
              <w:left w:val="single" w:sz="12" w:space="0" w:color="auto"/>
              <w:right w:val="single" w:sz="12" w:space="0" w:color="auto"/>
            </w:tcBorders>
          </w:tcPr>
          <w:p w:rsidR="00D43F5D" w:rsidRDefault="002A3E3D">
            <w:r>
              <w:t>Fluoride*</w:t>
            </w:r>
          </w:p>
        </w:tc>
      </w:tr>
      <w:tr w:rsidR="00D43F5D" w:rsidTr="00A27C6E">
        <w:trPr>
          <w:trHeight w:val="297"/>
        </w:trPr>
        <w:tc>
          <w:tcPr>
            <w:tcW w:w="2469" w:type="dxa"/>
            <w:tcBorders>
              <w:left w:val="single" w:sz="12" w:space="0" w:color="auto"/>
              <w:right w:val="single" w:sz="12" w:space="0" w:color="auto"/>
            </w:tcBorders>
          </w:tcPr>
          <w:p w:rsidR="00D43F5D" w:rsidRDefault="00D43F5D"/>
        </w:tc>
        <w:tc>
          <w:tcPr>
            <w:tcW w:w="2469" w:type="dxa"/>
            <w:tcBorders>
              <w:left w:val="single" w:sz="12" w:space="0" w:color="auto"/>
              <w:right w:val="single" w:sz="12" w:space="0" w:color="auto"/>
            </w:tcBorders>
          </w:tcPr>
          <w:p w:rsidR="00D43F5D" w:rsidRDefault="002A3E3D">
            <w:r>
              <w:t>Pump Work</w:t>
            </w:r>
          </w:p>
        </w:tc>
        <w:tc>
          <w:tcPr>
            <w:tcW w:w="2469" w:type="dxa"/>
            <w:tcBorders>
              <w:left w:val="single" w:sz="12" w:space="0" w:color="auto"/>
              <w:right w:val="single" w:sz="12" w:space="0" w:color="auto"/>
            </w:tcBorders>
          </w:tcPr>
          <w:p w:rsidR="00D43F5D" w:rsidRDefault="00D43F5D"/>
        </w:tc>
        <w:tc>
          <w:tcPr>
            <w:tcW w:w="2469" w:type="dxa"/>
            <w:tcBorders>
              <w:left w:val="single" w:sz="12" w:space="0" w:color="auto"/>
              <w:right w:val="single" w:sz="12" w:space="0" w:color="auto"/>
            </w:tcBorders>
          </w:tcPr>
          <w:p w:rsidR="00D43F5D" w:rsidRDefault="002A3E3D">
            <w:r>
              <w:t>Lead*</w:t>
            </w:r>
          </w:p>
        </w:tc>
      </w:tr>
      <w:tr w:rsidR="00D43F5D" w:rsidTr="00A27C6E">
        <w:trPr>
          <w:trHeight w:val="280"/>
        </w:trPr>
        <w:tc>
          <w:tcPr>
            <w:tcW w:w="2469" w:type="dxa"/>
            <w:tcBorders>
              <w:left w:val="single" w:sz="12" w:space="0" w:color="auto"/>
              <w:right w:val="single" w:sz="12" w:space="0" w:color="auto"/>
            </w:tcBorders>
          </w:tcPr>
          <w:p w:rsidR="00D43F5D" w:rsidRDefault="00D43F5D"/>
        </w:tc>
        <w:tc>
          <w:tcPr>
            <w:tcW w:w="2469" w:type="dxa"/>
            <w:tcBorders>
              <w:left w:val="single" w:sz="12" w:space="0" w:color="auto"/>
              <w:right w:val="single" w:sz="12" w:space="0" w:color="auto"/>
            </w:tcBorders>
          </w:tcPr>
          <w:p w:rsidR="00D43F5D" w:rsidRDefault="002A3E3D">
            <w:r>
              <w:t>Real Estate</w:t>
            </w:r>
          </w:p>
        </w:tc>
        <w:tc>
          <w:tcPr>
            <w:tcW w:w="2469" w:type="dxa"/>
            <w:tcBorders>
              <w:left w:val="single" w:sz="12" w:space="0" w:color="auto"/>
              <w:right w:val="single" w:sz="12" w:space="0" w:color="auto"/>
            </w:tcBorders>
          </w:tcPr>
          <w:p w:rsidR="00D43F5D" w:rsidRDefault="00D43F5D"/>
        </w:tc>
        <w:tc>
          <w:tcPr>
            <w:tcW w:w="2469" w:type="dxa"/>
            <w:tcBorders>
              <w:left w:val="single" w:sz="12" w:space="0" w:color="auto"/>
              <w:right w:val="single" w:sz="12" w:space="0" w:color="auto"/>
            </w:tcBorders>
          </w:tcPr>
          <w:p w:rsidR="00D43F5D" w:rsidRDefault="002A3E3D">
            <w:r>
              <w:t>Other:</w:t>
            </w:r>
          </w:p>
        </w:tc>
      </w:tr>
      <w:tr w:rsidR="002A3E3D" w:rsidTr="00A27C6E">
        <w:trPr>
          <w:trHeight w:val="297"/>
        </w:trPr>
        <w:tc>
          <w:tcPr>
            <w:tcW w:w="9876" w:type="dxa"/>
            <w:gridSpan w:val="4"/>
            <w:tcBorders>
              <w:left w:val="single" w:sz="12" w:space="0" w:color="auto"/>
              <w:bottom w:val="single" w:sz="12" w:space="0" w:color="auto"/>
              <w:right w:val="single" w:sz="12" w:space="0" w:color="auto"/>
            </w:tcBorders>
          </w:tcPr>
          <w:p w:rsidR="002A3E3D" w:rsidRDefault="002A3E3D" w:rsidP="002A3E3D">
            <w:r>
              <w:t>* = Test Performed by Sub-Contractor</w:t>
            </w:r>
          </w:p>
        </w:tc>
      </w:tr>
    </w:tbl>
    <w:tbl>
      <w:tblPr>
        <w:tblStyle w:val="TableGrid"/>
        <w:tblpPr w:leftFromText="180" w:rightFromText="180" w:vertAnchor="text" w:horzAnchor="margin" w:tblpY="338"/>
        <w:tblW w:w="10072" w:type="dxa"/>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tblLook w:val="04A0" w:firstRow="1" w:lastRow="0" w:firstColumn="1" w:lastColumn="0" w:noHBand="0" w:noVBand="1"/>
      </w:tblPr>
      <w:tblGrid>
        <w:gridCol w:w="10072"/>
      </w:tblGrid>
      <w:tr w:rsidR="00A27C6E" w:rsidTr="00A27C6E">
        <w:trPr>
          <w:trHeight w:val="2327"/>
        </w:trPr>
        <w:tc>
          <w:tcPr>
            <w:tcW w:w="10072" w:type="dxa"/>
          </w:tcPr>
          <w:p w:rsidR="00A27C6E" w:rsidRDefault="00A27C6E" w:rsidP="00A27C6E">
            <w:pPr>
              <w:tabs>
                <w:tab w:val="left" w:pos="6570"/>
              </w:tabs>
            </w:pPr>
            <w:r>
              <w:rPr>
                <w:i/>
              </w:rPr>
              <w:t xml:space="preserve">                     </w:t>
            </w:r>
            <w:r w:rsidRPr="002A3E3D">
              <w:rPr>
                <w:b/>
                <w:i/>
                <w:u w:val="single"/>
              </w:rPr>
              <w:t>Laboratory Results</w:t>
            </w:r>
            <w:r>
              <w:tab/>
            </w:r>
            <w:r w:rsidRPr="002A3E3D">
              <w:rPr>
                <w:b/>
                <w:i/>
                <w:u w:val="single"/>
              </w:rPr>
              <w:t>Method of Analysis</w:t>
            </w:r>
          </w:p>
          <w:p w:rsidR="00A27C6E" w:rsidRDefault="00A27C6E" w:rsidP="00A27C6E"/>
          <w:p w:rsidR="00A27C6E" w:rsidRDefault="00A27C6E" w:rsidP="00A27C6E">
            <w:pPr>
              <w:tabs>
                <w:tab w:val="left" w:pos="6795"/>
              </w:tabs>
            </w:pPr>
            <w:r>
              <w:t>___ _</w:t>
            </w:r>
            <w:r w:rsidRPr="002A3E3D">
              <w:rPr>
                <w:b/>
              </w:rPr>
              <w:t>Safe</w:t>
            </w:r>
            <w:r>
              <w:t xml:space="preserve"> (Coliform Absent &lt;1 CFU/100mls)                                                    MMO-MUG (</w:t>
            </w:r>
            <w:proofErr w:type="spellStart"/>
            <w:r>
              <w:t>Colisure</w:t>
            </w:r>
            <w:proofErr w:type="spellEnd"/>
            <w:r>
              <w:t>)</w:t>
            </w:r>
          </w:p>
          <w:p w:rsidR="00A27C6E" w:rsidRDefault="00A27C6E" w:rsidP="00A27C6E"/>
          <w:p w:rsidR="00A27C6E" w:rsidRDefault="00A27C6E" w:rsidP="00A27C6E">
            <w:r>
              <w:t xml:space="preserve">____ </w:t>
            </w:r>
            <w:r w:rsidRPr="002A3E3D">
              <w:rPr>
                <w:b/>
              </w:rPr>
              <w:t>Unsafe</w:t>
            </w:r>
            <w:r>
              <w:t xml:space="preserve"> (Coliform Present &gt;1 CFU/100mls)</w:t>
            </w:r>
          </w:p>
          <w:p w:rsidR="00A27C6E" w:rsidRDefault="00A27C6E" w:rsidP="00A27C6E">
            <w:pPr>
              <w:ind w:firstLine="720"/>
            </w:pPr>
            <w:r>
              <w:t xml:space="preserve">______ </w:t>
            </w:r>
            <w:r w:rsidRPr="002A3E3D">
              <w:rPr>
                <w:b/>
                <w:i/>
              </w:rPr>
              <w:t xml:space="preserve">E. coli </w:t>
            </w:r>
            <w:r w:rsidRPr="002A3E3D">
              <w:rPr>
                <w:b/>
              </w:rPr>
              <w:t>Present</w:t>
            </w:r>
          </w:p>
          <w:p w:rsidR="00A27C6E" w:rsidRDefault="00A27C6E" w:rsidP="00A27C6E">
            <w:pPr>
              <w:ind w:firstLine="720"/>
              <w:rPr>
                <w:b/>
              </w:rPr>
            </w:pPr>
            <w:r>
              <w:t xml:space="preserve">_____ </w:t>
            </w:r>
            <w:r w:rsidRPr="002A3E3D">
              <w:rPr>
                <w:b/>
                <w:i/>
              </w:rPr>
              <w:t>E. coli</w:t>
            </w:r>
            <w:r w:rsidRPr="002A3E3D">
              <w:rPr>
                <w:b/>
              </w:rPr>
              <w:t xml:space="preserve"> Absent</w:t>
            </w:r>
          </w:p>
          <w:p w:rsidR="00185DC5" w:rsidRDefault="00185DC5" w:rsidP="00A27C6E">
            <w:pPr>
              <w:ind w:firstLine="720"/>
              <w:rPr>
                <w:b/>
              </w:rPr>
            </w:pPr>
          </w:p>
          <w:p w:rsidR="00A27C6E" w:rsidRDefault="00A27C6E" w:rsidP="00A27C6E">
            <w:r>
              <w:rPr>
                <w:b/>
              </w:rPr>
              <w:t xml:space="preserve">_____ Invalid </w:t>
            </w:r>
            <w:r>
              <w:t>(Please Submit Another Sample)                    Comments:</w:t>
            </w:r>
          </w:p>
          <w:p w:rsidR="00185DC5" w:rsidRPr="002A3E3D" w:rsidRDefault="00185DC5" w:rsidP="00A27C6E"/>
        </w:tc>
      </w:tr>
    </w:tbl>
    <w:p w:rsidR="00185DC5" w:rsidRDefault="002A3E3D">
      <w:r>
        <w:rPr>
          <w:noProof/>
        </w:rPr>
        <mc:AlternateContent>
          <mc:Choice Requires="wps">
            <w:drawing>
              <wp:anchor distT="0" distB="0" distL="114300" distR="114300" simplePos="0" relativeHeight="251659264" behindDoc="0" locked="0" layoutInCell="1" allowOverlap="1" wp14:anchorId="15290BF1" wp14:editId="62BBE42E">
                <wp:simplePos x="0" y="0"/>
                <wp:positionH relativeFrom="column">
                  <wp:posOffset>-771526</wp:posOffset>
                </wp:positionH>
                <wp:positionV relativeFrom="paragraph">
                  <wp:posOffset>69850</wp:posOffset>
                </wp:positionV>
                <wp:extent cx="75533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533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75pt,5.5pt" to="53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" strokecolor="black [3200]" strokeweight="2pt">
                <v:shadow on="t" color="black" opacity="24903f" origin=",.5" offset="0,.55556mm"/>
              </v:line>
            </w:pict>
          </mc:Fallback>
        </mc:AlternateContent>
      </w:r>
      <w:r w:rsidR="004011F3">
        <w:t>Sample ID:</w:t>
      </w:r>
      <w:r w:rsidR="004011F3">
        <w:tab/>
      </w:r>
      <w:r w:rsidR="004011F3">
        <w:tab/>
      </w:r>
      <w:r w:rsidR="004011F3">
        <w:tab/>
      </w:r>
      <w:r w:rsidR="00FA6AC9">
        <w:tab/>
      </w:r>
      <w:r w:rsidR="00FA6AC9">
        <w:tab/>
      </w:r>
      <w:r w:rsidR="00185DC5">
        <w:tab/>
      </w:r>
      <w:r w:rsidR="00185DC5">
        <w:tab/>
      </w:r>
      <w:r w:rsidR="004011F3">
        <w:t>Temperature Received</w:t>
      </w:r>
      <w:r w:rsidR="00FA6AC9">
        <w:t xml:space="preserve">:  </w:t>
      </w:r>
      <w:r w:rsidR="00FA6AC9">
        <w:tab/>
      </w:r>
    </w:p>
    <w:p w:rsidR="004011F3" w:rsidRDefault="004011F3">
      <w:r>
        <w:t>Date and Time Received</w:t>
      </w:r>
      <w:r w:rsidR="00FA6AC9">
        <w:t xml:space="preserve">: </w:t>
      </w:r>
      <w:r w:rsidR="00FA6AC9">
        <w:tab/>
      </w:r>
      <w:r w:rsidR="00FA6AC9">
        <w:tab/>
      </w:r>
      <w:r>
        <w:tab/>
      </w:r>
      <w:r w:rsidR="00185DC5">
        <w:tab/>
      </w:r>
      <w:r w:rsidR="00185DC5">
        <w:tab/>
      </w:r>
      <w:r>
        <w:t xml:space="preserve">Received By: </w:t>
      </w:r>
      <w:r w:rsidR="00FA6AC9">
        <w:tab/>
      </w:r>
    </w:p>
    <w:p w:rsidR="00A27C6E" w:rsidRDefault="004011F3">
      <w:r>
        <w:t>Date and Time Tested:</w:t>
      </w:r>
      <w:r>
        <w:tab/>
      </w:r>
      <w:r w:rsidR="00FA6AC9">
        <w:tab/>
      </w:r>
      <w:r>
        <w:tab/>
      </w:r>
      <w:r>
        <w:tab/>
      </w:r>
      <w:r w:rsidR="00185DC5">
        <w:tab/>
      </w:r>
      <w:r w:rsidR="00185DC5">
        <w:tab/>
      </w:r>
      <w:r>
        <w:t xml:space="preserve">Tested By: </w:t>
      </w:r>
      <w:r w:rsidR="00FA6AC9">
        <w:tab/>
      </w:r>
    </w:p>
    <w:p w:rsidR="00D563C1" w:rsidRDefault="00D563C1">
      <w:r w:rsidRPr="00D563C1">
        <w:rPr>
          <w:noProof/>
        </w:rPr>
        <w:drawing>
          <wp:anchor distT="0" distB="0" distL="114300" distR="114300" simplePos="0" relativeHeight="251660288" behindDoc="1" locked="0" layoutInCell="1" allowOverlap="1" wp14:anchorId="0FE2901C" wp14:editId="01BF3B1F">
            <wp:simplePos x="0" y="0"/>
            <wp:positionH relativeFrom="column">
              <wp:posOffset>-786765</wp:posOffset>
            </wp:positionH>
            <wp:positionV relativeFrom="paragraph">
              <wp:posOffset>306070</wp:posOffset>
            </wp:positionV>
            <wp:extent cx="7644765" cy="109855"/>
            <wp:effectExtent l="0" t="0" r="0" b="4445"/>
            <wp:wrapTight wrapText="bothSides">
              <wp:wrapPolygon edited="0">
                <wp:start x="0" y="0"/>
                <wp:lineTo x="0" y="18728"/>
                <wp:lineTo x="21530" y="18728"/>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4765" cy="109855"/>
                    </a:xfrm>
                    <a:prstGeom prst="rect">
                      <a:avLst/>
                    </a:prstGeom>
                    <a:noFill/>
                  </pic:spPr>
                </pic:pic>
              </a:graphicData>
            </a:graphic>
            <wp14:sizeRelH relativeFrom="page">
              <wp14:pctWidth>0</wp14:pctWidth>
            </wp14:sizeRelH>
            <wp14:sizeRelV relativeFrom="page">
              <wp14:pctHeight>0</wp14:pctHeight>
            </wp14:sizeRelV>
          </wp:anchor>
        </w:drawing>
      </w:r>
      <w:r w:rsidR="004011F3" w:rsidRPr="00D563C1">
        <w:t>Date and Time Reported</w:t>
      </w:r>
      <w:r w:rsidR="00FA6AC9">
        <w:t>:</w:t>
      </w:r>
      <w:r w:rsidR="00FA6AC9">
        <w:tab/>
      </w:r>
      <w:r w:rsidR="004011F3" w:rsidRPr="00D563C1">
        <w:tab/>
      </w:r>
      <w:r w:rsidR="004011F3" w:rsidRPr="00D563C1">
        <w:tab/>
      </w:r>
      <w:r w:rsidR="00185DC5">
        <w:tab/>
      </w:r>
      <w:r w:rsidR="00185DC5">
        <w:tab/>
      </w:r>
      <w:r w:rsidR="004011F3" w:rsidRPr="00D563C1">
        <w:t xml:space="preserve">Reported By: </w:t>
      </w:r>
      <w:r w:rsidR="00FA6AC9">
        <w:tab/>
      </w:r>
    </w:p>
    <w:p w:rsidR="00185DC5" w:rsidRDefault="00185DC5"/>
    <w:p w:rsidR="004011F3" w:rsidRPr="00B772CF" w:rsidRDefault="00D563C1">
      <w:pPr>
        <w:rPr>
          <w:sz w:val="23"/>
          <w:szCs w:val="23"/>
        </w:rPr>
      </w:pPr>
      <w:r w:rsidRPr="00B772CF">
        <w:rPr>
          <w:sz w:val="23"/>
          <w:szCs w:val="23"/>
        </w:rPr>
        <w:t>Instructions for Taking a Water Sample</w:t>
      </w:r>
    </w:p>
    <w:p w:rsidR="00D563C1" w:rsidRPr="00B772CF" w:rsidRDefault="00D563C1" w:rsidP="00D563C1">
      <w:pPr>
        <w:pStyle w:val="ListParagraph"/>
        <w:numPr>
          <w:ilvl w:val="0"/>
          <w:numId w:val="2"/>
        </w:numPr>
        <w:rPr>
          <w:sz w:val="23"/>
          <w:szCs w:val="23"/>
        </w:rPr>
      </w:pPr>
      <w:r w:rsidRPr="00B772CF">
        <w:rPr>
          <w:sz w:val="23"/>
          <w:szCs w:val="23"/>
        </w:rPr>
        <w:t xml:space="preserve">Choose a sample faucet carefully; this is a sensitive and sterile procedure. The sample faucet at your pressure tank is the best choice or any other rigid-all metal faucet is fine. </w:t>
      </w:r>
      <w:r w:rsidRPr="00B772CF">
        <w:rPr>
          <w:b/>
          <w:sz w:val="23"/>
          <w:szCs w:val="23"/>
        </w:rPr>
        <w:t>Do not take</w:t>
      </w:r>
      <w:r w:rsidR="008278A8" w:rsidRPr="00B772CF">
        <w:rPr>
          <w:b/>
          <w:sz w:val="23"/>
          <w:szCs w:val="23"/>
        </w:rPr>
        <w:t xml:space="preserve"> the </w:t>
      </w:r>
      <w:r w:rsidR="00AE5940" w:rsidRPr="00B772CF">
        <w:rPr>
          <w:b/>
          <w:sz w:val="23"/>
          <w:szCs w:val="23"/>
        </w:rPr>
        <w:t>sample through a hose or</w:t>
      </w:r>
      <w:r w:rsidRPr="00B772CF">
        <w:rPr>
          <w:b/>
          <w:sz w:val="23"/>
          <w:szCs w:val="23"/>
        </w:rPr>
        <w:t xml:space="preserve"> plastic fitting of any kind.</w:t>
      </w:r>
    </w:p>
    <w:p w:rsidR="00D563C1" w:rsidRPr="00B772CF" w:rsidRDefault="00D563C1" w:rsidP="00D563C1">
      <w:pPr>
        <w:pStyle w:val="ListParagraph"/>
        <w:numPr>
          <w:ilvl w:val="0"/>
          <w:numId w:val="2"/>
        </w:numPr>
        <w:rPr>
          <w:sz w:val="23"/>
          <w:szCs w:val="23"/>
        </w:rPr>
      </w:pPr>
      <w:r w:rsidRPr="00B772CF">
        <w:rPr>
          <w:sz w:val="23"/>
          <w:szCs w:val="23"/>
        </w:rPr>
        <w:t>Wash hands thoroughly with soap and water. Remove any faucet screens or their attachments. Note: Do not use a faucet with an aerator unless the aerator assembly has been removed and do not use a swing faucet unless it is clean and dry at the base.</w:t>
      </w:r>
    </w:p>
    <w:p w:rsidR="00D563C1" w:rsidRPr="00B772CF" w:rsidRDefault="00D563C1" w:rsidP="00D563C1">
      <w:pPr>
        <w:pStyle w:val="ListParagraph"/>
        <w:numPr>
          <w:ilvl w:val="0"/>
          <w:numId w:val="2"/>
        </w:numPr>
        <w:rPr>
          <w:sz w:val="23"/>
          <w:szCs w:val="23"/>
        </w:rPr>
      </w:pPr>
      <w:r w:rsidRPr="00B772CF">
        <w:rPr>
          <w:sz w:val="23"/>
          <w:szCs w:val="23"/>
        </w:rPr>
        <w:t xml:space="preserve">Run water for 5-10 minutes at your sample faucet and at your bathtub or an outside faucet. Turn off your sample faucet but leave the other faucet running. You need to flush out your well and take the sample while the pump is running. </w:t>
      </w:r>
    </w:p>
    <w:p w:rsidR="00F274AB" w:rsidRPr="00B772CF" w:rsidRDefault="00F274AB" w:rsidP="00D563C1">
      <w:pPr>
        <w:pStyle w:val="ListParagraph"/>
        <w:numPr>
          <w:ilvl w:val="0"/>
          <w:numId w:val="2"/>
        </w:numPr>
        <w:rPr>
          <w:sz w:val="23"/>
          <w:szCs w:val="23"/>
        </w:rPr>
      </w:pPr>
      <w:r w:rsidRPr="00B772CF">
        <w:rPr>
          <w:sz w:val="23"/>
          <w:szCs w:val="23"/>
        </w:rPr>
        <w:t xml:space="preserve">Turn the water off. </w:t>
      </w:r>
    </w:p>
    <w:p w:rsidR="00D563C1" w:rsidRPr="00B772CF" w:rsidRDefault="00D563C1" w:rsidP="00D563C1">
      <w:pPr>
        <w:pStyle w:val="ListParagraph"/>
        <w:numPr>
          <w:ilvl w:val="0"/>
          <w:numId w:val="2"/>
        </w:numPr>
        <w:rPr>
          <w:sz w:val="23"/>
          <w:szCs w:val="23"/>
        </w:rPr>
      </w:pPr>
      <w:r w:rsidRPr="00B772CF">
        <w:rPr>
          <w:sz w:val="23"/>
          <w:szCs w:val="23"/>
        </w:rPr>
        <w:t xml:space="preserve">If you have a metal faucet, flame the faucet mouth to “burn the germs” using a propane torch or lighter. Use an alcohol swab on plastic faucets. </w:t>
      </w:r>
    </w:p>
    <w:p w:rsidR="00D563C1" w:rsidRPr="00B772CF" w:rsidRDefault="00F274AB" w:rsidP="00D563C1">
      <w:pPr>
        <w:pStyle w:val="ListParagraph"/>
        <w:numPr>
          <w:ilvl w:val="0"/>
          <w:numId w:val="2"/>
        </w:numPr>
        <w:rPr>
          <w:sz w:val="23"/>
          <w:szCs w:val="23"/>
        </w:rPr>
      </w:pPr>
      <w:r w:rsidRPr="00B772CF">
        <w:rPr>
          <w:sz w:val="23"/>
          <w:szCs w:val="23"/>
        </w:rPr>
        <w:t xml:space="preserve">Turn on </w:t>
      </w:r>
      <w:r w:rsidR="00D563C1" w:rsidRPr="00B772CF">
        <w:rPr>
          <w:sz w:val="23"/>
          <w:szCs w:val="23"/>
        </w:rPr>
        <w:t xml:space="preserve">the water and let it run </w:t>
      </w:r>
      <w:r w:rsidRPr="00B772CF">
        <w:rPr>
          <w:sz w:val="23"/>
          <w:szCs w:val="23"/>
        </w:rPr>
        <w:t>for another 5 minutes or until you hear the pump kick on.</w:t>
      </w:r>
    </w:p>
    <w:p w:rsidR="00D563C1" w:rsidRPr="00B772CF" w:rsidRDefault="00D563C1" w:rsidP="00D563C1">
      <w:pPr>
        <w:pStyle w:val="ListParagraph"/>
        <w:numPr>
          <w:ilvl w:val="0"/>
          <w:numId w:val="2"/>
        </w:numPr>
        <w:rPr>
          <w:sz w:val="23"/>
          <w:szCs w:val="23"/>
        </w:rPr>
      </w:pPr>
      <w:r w:rsidRPr="00B772CF">
        <w:rPr>
          <w:sz w:val="23"/>
          <w:szCs w:val="23"/>
        </w:rPr>
        <w:t xml:space="preserve">Carefully remove the cover of the sample bottle. Do not let your fingers touch the mouth or the inside of the bottle or cap. If you must put down the cap, it may be placed top down on a clean surface such as a paper towel. </w:t>
      </w:r>
    </w:p>
    <w:p w:rsidR="00D563C1" w:rsidRPr="00B772CF" w:rsidRDefault="00D563C1" w:rsidP="00D563C1">
      <w:pPr>
        <w:pStyle w:val="ListParagraph"/>
        <w:numPr>
          <w:ilvl w:val="0"/>
          <w:numId w:val="2"/>
        </w:numPr>
        <w:rPr>
          <w:sz w:val="23"/>
          <w:szCs w:val="23"/>
        </w:rPr>
      </w:pPr>
      <w:r w:rsidRPr="00B772CF">
        <w:rPr>
          <w:sz w:val="23"/>
          <w:szCs w:val="23"/>
        </w:rPr>
        <w:t xml:space="preserve">Fill the bottle to the 100ml line marked on the bottle. </w:t>
      </w:r>
      <w:r w:rsidRPr="00B772CF">
        <w:rPr>
          <w:b/>
          <w:sz w:val="23"/>
          <w:szCs w:val="23"/>
        </w:rPr>
        <w:t>Do not rinse out the bottle</w:t>
      </w:r>
      <w:r w:rsidRPr="00B772CF">
        <w:rPr>
          <w:sz w:val="23"/>
          <w:szCs w:val="23"/>
        </w:rPr>
        <w:t>. The powder is harmless and is</w:t>
      </w:r>
      <w:r w:rsidR="00F274AB" w:rsidRPr="00B772CF">
        <w:rPr>
          <w:sz w:val="23"/>
          <w:szCs w:val="23"/>
        </w:rPr>
        <w:t xml:space="preserve"> a required</w:t>
      </w:r>
      <w:r w:rsidRPr="00B772CF">
        <w:rPr>
          <w:sz w:val="23"/>
          <w:szCs w:val="23"/>
        </w:rPr>
        <w:t xml:space="preserve"> part of </w:t>
      </w:r>
      <w:r w:rsidR="00F274AB" w:rsidRPr="00B772CF">
        <w:rPr>
          <w:sz w:val="23"/>
          <w:szCs w:val="23"/>
        </w:rPr>
        <w:t xml:space="preserve">the </w:t>
      </w:r>
      <w:r w:rsidRPr="00B772CF">
        <w:rPr>
          <w:sz w:val="23"/>
          <w:szCs w:val="23"/>
        </w:rPr>
        <w:t>analysis.</w:t>
      </w:r>
      <w:r w:rsidR="00F274AB" w:rsidRPr="00B772CF">
        <w:rPr>
          <w:sz w:val="23"/>
          <w:szCs w:val="23"/>
        </w:rPr>
        <w:t xml:space="preserve"> </w:t>
      </w:r>
    </w:p>
    <w:p w:rsidR="00F274AB" w:rsidRPr="00B772CF" w:rsidRDefault="00F274AB" w:rsidP="00D563C1">
      <w:pPr>
        <w:pStyle w:val="ListParagraph"/>
        <w:numPr>
          <w:ilvl w:val="0"/>
          <w:numId w:val="2"/>
        </w:numPr>
        <w:rPr>
          <w:b/>
          <w:sz w:val="23"/>
          <w:szCs w:val="23"/>
        </w:rPr>
      </w:pPr>
      <w:r w:rsidRPr="00B772CF">
        <w:rPr>
          <w:b/>
          <w:sz w:val="23"/>
          <w:szCs w:val="23"/>
        </w:rPr>
        <w:t xml:space="preserve">Keep sample refrigerated </w:t>
      </w:r>
      <w:r w:rsidR="0099144D">
        <w:rPr>
          <w:b/>
          <w:sz w:val="23"/>
          <w:szCs w:val="23"/>
        </w:rPr>
        <w:t xml:space="preserve">or on ice </w:t>
      </w:r>
      <w:r w:rsidRPr="00B772CF">
        <w:rPr>
          <w:b/>
          <w:sz w:val="23"/>
          <w:szCs w:val="23"/>
        </w:rPr>
        <w:t xml:space="preserve">at all times. </w:t>
      </w:r>
    </w:p>
    <w:p w:rsidR="00F274AB" w:rsidRPr="00B772CF" w:rsidRDefault="00F274AB" w:rsidP="00F274AB">
      <w:pPr>
        <w:pStyle w:val="ListParagraph"/>
        <w:numPr>
          <w:ilvl w:val="0"/>
          <w:numId w:val="2"/>
        </w:numPr>
        <w:rPr>
          <w:sz w:val="23"/>
          <w:szCs w:val="23"/>
        </w:rPr>
      </w:pPr>
      <w:r w:rsidRPr="00B772CF">
        <w:rPr>
          <w:sz w:val="23"/>
          <w:szCs w:val="23"/>
        </w:rPr>
        <w:t xml:space="preserve">Samples must be returned to the lab within 24 hours from the time they were collected. Please complete the lab form as completely as possible and return with the sample. </w:t>
      </w:r>
    </w:p>
    <w:p w:rsidR="00F274AB" w:rsidRPr="00B772CF" w:rsidRDefault="00F274AB" w:rsidP="00F274AB">
      <w:pPr>
        <w:pStyle w:val="ListParagraph"/>
        <w:rPr>
          <w:b/>
          <w:sz w:val="23"/>
          <w:szCs w:val="23"/>
        </w:rPr>
      </w:pPr>
      <w:r w:rsidRPr="00B772CF">
        <w:rPr>
          <w:b/>
          <w:sz w:val="23"/>
          <w:szCs w:val="23"/>
        </w:rPr>
        <w:t>NOT: Each test requires an additional container. The Coliform Safe Drinking Water Test must be in a sterile bottle obtained from the lab.</w:t>
      </w:r>
    </w:p>
    <w:tbl>
      <w:tblPr>
        <w:tblStyle w:val="TableGrid"/>
        <w:tblW w:w="0" w:type="auto"/>
        <w:jc w:val="center"/>
        <w:tblLook w:val="04A0" w:firstRow="1" w:lastRow="0" w:firstColumn="1" w:lastColumn="0" w:noHBand="0" w:noVBand="1"/>
      </w:tblPr>
      <w:tblGrid>
        <w:gridCol w:w="857"/>
        <w:gridCol w:w="4114"/>
      </w:tblGrid>
      <w:tr w:rsidR="00F274AB" w:rsidRPr="00B772CF" w:rsidTr="00185DC5">
        <w:trPr>
          <w:trHeight w:val="268"/>
          <w:jc w:val="center"/>
        </w:trPr>
        <w:tc>
          <w:tcPr>
            <w:tcW w:w="857" w:type="dxa"/>
            <w:tcBorders>
              <w:top w:val="single" w:sz="12" w:space="0" w:color="auto"/>
              <w:left w:val="single" w:sz="12" w:space="0" w:color="auto"/>
              <w:bottom w:val="single" w:sz="12" w:space="0" w:color="auto"/>
              <w:right w:val="single" w:sz="12" w:space="0" w:color="auto"/>
            </w:tcBorders>
          </w:tcPr>
          <w:p w:rsidR="00F274AB" w:rsidRPr="00B772CF" w:rsidRDefault="00F274AB" w:rsidP="00F274AB">
            <w:pPr>
              <w:pStyle w:val="ListParagraph"/>
              <w:ind w:left="0"/>
              <w:jc w:val="center"/>
              <w:rPr>
                <w:b/>
                <w:sz w:val="23"/>
                <w:szCs w:val="23"/>
              </w:rPr>
            </w:pPr>
            <w:r w:rsidRPr="00B772CF">
              <w:rPr>
                <w:b/>
                <w:sz w:val="23"/>
                <w:szCs w:val="23"/>
              </w:rPr>
              <w:t>Price</w:t>
            </w:r>
          </w:p>
        </w:tc>
        <w:tc>
          <w:tcPr>
            <w:tcW w:w="4114" w:type="dxa"/>
            <w:tcBorders>
              <w:top w:val="single" w:sz="12" w:space="0" w:color="auto"/>
              <w:left w:val="single" w:sz="12" w:space="0" w:color="auto"/>
              <w:bottom w:val="single" w:sz="12" w:space="0" w:color="auto"/>
              <w:right w:val="single" w:sz="12" w:space="0" w:color="auto"/>
            </w:tcBorders>
          </w:tcPr>
          <w:p w:rsidR="00F274AB" w:rsidRPr="00B772CF" w:rsidRDefault="00F274AB" w:rsidP="00F274AB">
            <w:pPr>
              <w:pStyle w:val="ListParagraph"/>
              <w:ind w:left="0"/>
              <w:jc w:val="center"/>
              <w:rPr>
                <w:b/>
                <w:sz w:val="23"/>
                <w:szCs w:val="23"/>
              </w:rPr>
            </w:pPr>
            <w:r w:rsidRPr="00B772CF">
              <w:rPr>
                <w:b/>
                <w:sz w:val="23"/>
                <w:szCs w:val="23"/>
              </w:rPr>
              <w:t>Analysis</w:t>
            </w:r>
          </w:p>
        </w:tc>
      </w:tr>
      <w:tr w:rsidR="00F274AB" w:rsidRPr="00B772CF" w:rsidTr="00185DC5">
        <w:trPr>
          <w:trHeight w:val="268"/>
          <w:jc w:val="center"/>
        </w:trPr>
        <w:tc>
          <w:tcPr>
            <w:tcW w:w="857" w:type="dxa"/>
            <w:tcBorders>
              <w:top w:val="single" w:sz="12" w:space="0" w:color="auto"/>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$20.00</w:t>
            </w:r>
          </w:p>
        </w:tc>
        <w:tc>
          <w:tcPr>
            <w:tcW w:w="4114" w:type="dxa"/>
            <w:tcBorders>
              <w:top w:val="single" w:sz="12" w:space="0" w:color="auto"/>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Coliform Safe Drinking Water Test</w:t>
            </w:r>
          </w:p>
        </w:tc>
      </w:tr>
      <w:tr w:rsidR="00F274AB" w:rsidRPr="00B772CF" w:rsidTr="00185DC5">
        <w:trPr>
          <w:trHeight w:val="253"/>
          <w:jc w:val="center"/>
        </w:trPr>
        <w:tc>
          <w:tcPr>
            <w:tcW w:w="857"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$20.00</w:t>
            </w:r>
          </w:p>
        </w:tc>
        <w:tc>
          <w:tcPr>
            <w:tcW w:w="4114"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Nitrates</w:t>
            </w:r>
          </w:p>
        </w:tc>
      </w:tr>
      <w:tr w:rsidR="00F274AB" w:rsidRPr="00B772CF" w:rsidTr="00185DC5">
        <w:trPr>
          <w:trHeight w:val="268"/>
          <w:jc w:val="center"/>
        </w:trPr>
        <w:tc>
          <w:tcPr>
            <w:tcW w:w="857"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$35.00</w:t>
            </w:r>
          </w:p>
        </w:tc>
        <w:tc>
          <w:tcPr>
            <w:tcW w:w="4114"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Arsenic</w:t>
            </w:r>
          </w:p>
        </w:tc>
      </w:tr>
      <w:tr w:rsidR="00F274AB" w:rsidRPr="00B772CF" w:rsidTr="00185DC5">
        <w:trPr>
          <w:trHeight w:val="253"/>
          <w:jc w:val="center"/>
        </w:trPr>
        <w:tc>
          <w:tcPr>
            <w:tcW w:w="857"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$20.00</w:t>
            </w:r>
          </w:p>
        </w:tc>
        <w:tc>
          <w:tcPr>
            <w:tcW w:w="4114"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Fluoride</w:t>
            </w:r>
          </w:p>
        </w:tc>
      </w:tr>
      <w:tr w:rsidR="00F274AB" w:rsidRPr="00B772CF" w:rsidTr="00185DC5">
        <w:trPr>
          <w:trHeight w:val="268"/>
          <w:jc w:val="center"/>
        </w:trPr>
        <w:tc>
          <w:tcPr>
            <w:tcW w:w="857"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$40.00</w:t>
            </w:r>
          </w:p>
        </w:tc>
        <w:tc>
          <w:tcPr>
            <w:tcW w:w="4114"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Lead</w:t>
            </w:r>
          </w:p>
        </w:tc>
      </w:tr>
      <w:tr w:rsidR="00F274AB" w:rsidRPr="00B772CF" w:rsidTr="00185DC5">
        <w:trPr>
          <w:trHeight w:val="253"/>
          <w:jc w:val="center"/>
        </w:trPr>
        <w:tc>
          <w:tcPr>
            <w:tcW w:w="857"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$18.00</w:t>
            </w:r>
          </w:p>
        </w:tc>
        <w:tc>
          <w:tcPr>
            <w:tcW w:w="4114"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Iron</w:t>
            </w:r>
          </w:p>
        </w:tc>
      </w:tr>
      <w:tr w:rsidR="00F274AB" w:rsidRPr="00B772CF" w:rsidTr="00185DC5">
        <w:trPr>
          <w:trHeight w:val="268"/>
          <w:jc w:val="center"/>
        </w:trPr>
        <w:tc>
          <w:tcPr>
            <w:tcW w:w="857"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$18.00</w:t>
            </w:r>
          </w:p>
        </w:tc>
        <w:tc>
          <w:tcPr>
            <w:tcW w:w="4114" w:type="dxa"/>
            <w:tcBorders>
              <w:left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pH</w:t>
            </w:r>
          </w:p>
        </w:tc>
      </w:tr>
      <w:tr w:rsidR="00F274AB" w:rsidRPr="00B772CF" w:rsidTr="00185DC5">
        <w:trPr>
          <w:trHeight w:val="268"/>
          <w:jc w:val="center"/>
        </w:trPr>
        <w:tc>
          <w:tcPr>
            <w:tcW w:w="857" w:type="dxa"/>
            <w:tcBorders>
              <w:left w:val="single" w:sz="12" w:space="0" w:color="auto"/>
              <w:bottom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$18.00</w:t>
            </w:r>
          </w:p>
        </w:tc>
        <w:tc>
          <w:tcPr>
            <w:tcW w:w="4114" w:type="dxa"/>
            <w:tcBorders>
              <w:left w:val="single" w:sz="12" w:space="0" w:color="auto"/>
              <w:bottom w:val="single" w:sz="12" w:space="0" w:color="auto"/>
              <w:right w:val="single" w:sz="12" w:space="0" w:color="auto"/>
            </w:tcBorders>
          </w:tcPr>
          <w:p w:rsidR="00F274AB" w:rsidRPr="00B772CF" w:rsidRDefault="00F274AB" w:rsidP="00F274AB">
            <w:pPr>
              <w:pStyle w:val="ListParagraph"/>
              <w:ind w:left="0"/>
              <w:jc w:val="center"/>
              <w:rPr>
                <w:sz w:val="23"/>
                <w:szCs w:val="23"/>
              </w:rPr>
            </w:pPr>
            <w:r w:rsidRPr="00B772CF">
              <w:rPr>
                <w:sz w:val="23"/>
                <w:szCs w:val="23"/>
              </w:rPr>
              <w:t>Hardness</w:t>
            </w:r>
          </w:p>
        </w:tc>
      </w:tr>
    </w:tbl>
    <w:p w:rsidR="00F274AB" w:rsidRPr="00B772CF" w:rsidRDefault="00F274AB" w:rsidP="00F274AB">
      <w:pPr>
        <w:pStyle w:val="ListParagraph"/>
        <w:rPr>
          <w:sz w:val="23"/>
          <w:szCs w:val="23"/>
        </w:rPr>
      </w:pPr>
    </w:p>
    <w:p w:rsidR="00F274AB" w:rsidRPr="00B772CF" w:rsidRDefault="00F274AB" w:rsidP="00875055">
      <w:pPr>
        <w:pStyle w:val="ListParagraph"/>
        <w:jc w:val="center"/>
        <w:rPr>
          <w:sz w:val="23"/>
          <w:szCs w:val="23"/>
        </w:rPr>
      </w:pPr>
      <w:r w:rsidRPr="00B772CF">
        <w:rPr>
          <w:sz w:val="23"/>
          <w:szCs w:val="23"/>
        </w:rPr>
        <w:t>We accept Cash or Check made payable to FOX VALLEY QUALITY CONTROL LAB</w:t>
      </w:r>
      <w:r w:rsidR="00385606">
        <w:rPr>
          <w:sz w:val="23"/>
          <w:szCs w:val="23"/>
        </w:rPr>
        <w:t>.</w:t>
      </w:r>
    </w:p>
    <w:sectPr w:rsidR="00F274AB" w:rsidRPr="00B772CF" w:rsidSect="00D43F5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F5D" w:rsidRDefault="00D43F5D" w:rsidP="00D43F5D">
      <w:pPr>
        <w:spacing w:after="0" w:line="240" w:lineRule="auto"/>
      </w:pPr>
      <w:r>
        <w:separator/>
      </w:r>
    </w:p>
  </w:endnote>
  <w:endnote w:type="continuationSeparator" w:id="0">
    <w:p w:rsidR="00D43F5D" w:rsidRDefault="00D43F5D" w:rsidP="00D4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97" w:rsidRDefault="00B725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F3" w:rsidRDefault="004011F3">
    <w:pPr>
      <w:pStyle w:val="Footer"/>
    </w:pPr>
    <w:r>
      <w:t>Fox Valley Quality Control Lab LLC</w:t>
    </w:r>
  </w:p>
  <w:p w:rsidR="004011F3" w:rsidRPr="004011F3" w:rsidRDefault="00B72597">
    <w:pPr>
      <w:pStyle w:val="Footer"/>
      <w:rPr>
        <w:b/>
      </w:rPr>
    </w:pPr>
    <w:r>
      <w:t>200 E. Kelso Rd.</w:t>
    </w:r>
    <w:r w:rsidR="004011F3">
      <w:tab/>
    </w:r>
    <w:r w:rsidR="004011F3">
      <w:tab/>
    </w:r>
    <w:r w:rsidR="004011F3" w:rsidRPr="004011F3">
      <w:rPr>
        <w:b/>
        <w:sz w:val="24"/>
        <w:u w:val="single"/>
      </w:rPr>
      <w:t>Sample Drop-Off Times:</w:t>
    </w:r>
  </w:p>
  <w:p w:rsidR="004011F3" w:rsidRPr="004011F3" w:rsidRDefault="00B72597">
    <w:pPr>
      <w:pStyle w:val="Footer"/>
      <w:rPr>
        <w:b/>
      </w:rPr>
    </w:pPr>
    <w:r>
      <w:t>Kaukauna, WI 54130</w:t>
    </w:r>
    <w:r w:rsidR="004011F3">
      <w:tab/>
    </w:r>
    <w:r w:rsidR="004011F3">
      <w:tab/>
    </w:r>
    <w:r w:rsidR="004011F3" w:rsidRPr="004011F3">
      <w:rPr>
        <w:b/>
        <w:sz w:val="24"/>
      </w:rPr>
      <w:t>Monday-Thursday 8:00 AM- 3:00 PM</w:t>
    </w:r>
    <w:r w:rsidR="004011F3" w:rsidRPr="004011F3">
      <w:rPr>
        <w:b/>
        <w:sz w:val="24"/>
      </w:rPr>
      <w:ptab w:relativeTo="margin" w:alignment="right" w:leader="none"/>
    </w:r>
    <w:r w:rsidR="004011F3" w:rsidRPr="004011F3">
      <w:rPr>
        <w:b/>
        <w:sz w:val="24"/>
      </w:rPr>
      <w:t xml:space="preserve"> </w:t>
    </w:r>
  </w:p>
  <w:p w:rsidR="004011F3" w:rsidRDefault="004011F3">
    <w:pPr>
      <w:pStyle w:val="Footer"/>
    </w:pPr>
    <w:r>
      <w:t>Telephone: 920-731-5484</w:t>
    </w:r>
    <w:r>
      <w:tab/>
    </w:r>
    <w:r>
      <w:tab/>
    </w:r>
    <w:r w:rsidRPr="004011F3">
      <w:rPr>
        <w:b/>
        <w:sz w:val="24"/>
      </w:rPr>
      <w:t>Friday by Appointment Only</w:t>
    </w:r>
    <w:r>
      <w:tab/>
    </w:r>
    <w:r>
      <w:tab/>
    </w:r>
  </w:p>
  <w:p w:rsidR="004011F3" w:rsidRDefault="004011F3">
    <w:pPr>
      <w:pStyle w:val="Footer"/>
    </w:pPr>
    <w:r>
      <w:t>Fax: 920-731-3829</w:t>
    </w:r>
    <w:bookmarkStart w:id="0" w:name="_GoBack"/>
    <w:bookmarkEnd w:id="0"/>
    <w:r>
      <w:tab/>
    </w:r>
    <w:r>
      <w:tab/>
      <w:t>Certification Number: MW-239</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97" w:rsidRDefault="00B7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F5D" w:rsidRDefault="00D43F5D" w:rsidP="00D43F5D">
      <w:pPr>
        <w:spacing w:after="0" w:line="240" w:lineRule="auto"/>
      </w:pPr>
      <w:r>
        <w:separator/>
      </w:r>
    </w:p>
  </w:footnote>
  <w:footnote w:type="continuationSeparator" w:id="0">
    <w:p w:rsidR="00D43F5D" w:rsidRDefault="00D43F5D" w:rsidP="00D43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97" w:rsidRDefault="00B725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5D" w:rsidRPr="00346823" w:rsidRDefault="00D43F5D">
    <w:pPr>
      <w:pStyle w:val="Header"/>
      <w:rPr>
        <w:b/>
      </w:rPr>
    </w:pPr>
    <w:r>
      <w:tab/>
    </w:r>
    <w:r w:rsidRPr="00346823">
      <w:rPr>
        <w:b/>
        <w:sz w:val="24"/>
      </w:rPr>
      <w:t>Private Water Sample Submission and Chain of Custody Form</w:t>
    </w:r>
  </w:p>
  <w:p w:rsidR="00D43F5D" w:rsidRDefault="00D43F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97" w:rsidRDefault="00B72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A0B41"/>
    <w:multiLevelType w:val="hybridMultilevel"/>
    <w:tmpl w:val="6CF8E6A8"/>
    <w:lvl w:ilvl="0" w:tplc="8C4E01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3367C2"/>
    <w:multiLevelType w:val="hybridMultilevel"/>
    <w:tmpl w:val="871A7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5D"/>
    <w:rsid w:val="00185DC5"/>
    <w:rsid w:val="002A3E3D"/>
    <w:rsid w:val="00346823"/>
    <w:rsid w:val="00385606"/>
    <w:rsid w:val="004011F3"/>
    <w:rsid w:val="008278A8"/>
    <w:rsid w:val="00875055"/>
    <w:rsid w:val="0099144D"/>
    <w:rsid w:val="00A27C6E"/>
    <w:rsid w:val="00AE5940"/>
    <w:rsid w:val="00B72597"/>
    <w:rsid w:val="00B772CF"/>
    <w:rsid w:val="00D43F5D"/>
    <w:rsid w:val="00D563C1"/>
    <w:rsid w:val="00F274AB"/>
    <w:rsid w:val="00FA6AC9"/>
    <w:rsid w:val="00FD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F5D"/>
  </w:style>
  <w:style w:type="paragraph" w:styleId="Footer">
    <w:name w:val="footer"/>
    <w:basedOn w:val="Normal"/>
    <w:link w:val="FooterChar"/>
    <w:uiPriority w:val="99"/>
    <w:unhideWhenUsed/>
    <w:rsid w:val="00D43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F5D"/>
  </w:style>
  <w:style w:type="paragraph" w:styleId="BalloonText">
    <w:name w:val="Balloon Text"/>
    <w:basedOn w:val="Normal"/>
    <w:link w:val="BalloonTextChar"/>
    <w:uiPriority w:val="99"/>
    <w:semiHidden/>
    <w:unhideWhenUsed/>
    <w:rsid w:val="00D43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F5D"/>
    <w:rPr>
      <w:rFonts w:ascii="Tahoma" w:hAnsi="Tahoma" w:cs="Tahoma"/>
      <w:sz w:val="16"/>
      <w:szCs w:val="16"/>
    </w:rPr>
  </w:style>
  <w:style w:type="table" w:styleId="TableGrid">
    <w:name w:val="Table Grid"/>
    <w:basedOn w:val="TableNormal"/>
    <w:uiPriority w:val="59"/>
    <w:rsid w:val="00D43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F5D"/>
  </w:style>
  <w:style w:type="paragraph" w:styleId="Footer">
    <w:name w:val="footer"/>
    <w:basedOn w:val="Normal"/>
    <w:link w:val="FooterChar"/>
    <w:uiPriority w:val="99"/>
    <w:unhideWhenUsed/>
    <w:rsid w:val="00D43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F5D"/>
  </w:style>
  <w:style w:type="paragraph" w:styleId="BalloonText">
    <w:name w:val="Balloon Text"/>
    <w:basedOn w:val="Normal"/>
    <w:link w:val="BalloonTextChar"/>
    <w:uiPriority w:val="99"/>
    <w:semiHidden/>
    <w:unhideWhenUsed/>
    <w:rsid w:val="00D43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F5D"/>
    <w:rPr>
      <w:rFonts w:ascii="Tahoma" w:hAnsi="Tahoma" w:cs="Tahoma"/>
      <w:sz w:val="16"/>
      <w:szCs w:val="16"/>
    </w:rPr>
  </w:style>
  <w:style w:type="table" w:styleId="TableGrid">
    <w:name w:val="Table Grid"/>
    <w:basedOn w:val="TableNormal"/>
    <w:uiPriority w:val="59"/>
    <w:rsid w:val="00D43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67DD-5A89-4545-843E-72CC7857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FVQC</dc:creator>
  <cp:lastModifiedBy>FVQC</cp:lastModifiedBy>
  <cp:revision>3</cp:revision>
  <cp:lastPrinted>2016-04-28T16:11:00Z</cp:lastPrinted>
  <dcterms:created xsi:type="dcterms:W3CDTF">2016-09-28T14:44:00Z</dcterms:created>
  <dcterms:modified xsi:type="dcterms:W3CDTF">2017-04-24T19:34:00Z</dcterms:modified>
</cp:coreProperties>
</file>